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340" w:rsidRDefault="008E3340">
      <w:pPr>
        <w:pStyle w:val="Textkrper"/>
        <w:rPr>
          <w:sz w:val="20"/>
        </w:rPr>
      </w:pPr>
      <w:bookmarkStart w:id="0" w:name="_GoBack"/>
      <w:bookmarkEnd w:id="0"/>
    </w:p>
    <w:p w:rsidR="008E3340" w:rsidRDefault="008E3340">
      <w:pPr>
        <w:pStyle w:val="Textkrper"/>
        <w:rPr>
          <w:sz w:val="20"/>
        </w:rPr>
      </w:pPr>
    </w:p>
    <w:p w:rsidR="008E3340" w:rsidRDefault="008E3340">
      <w:pPr>
        <w:pStyle w:val="Textkrper"/>
        <w:rPr>
          <w:sz w:val="20"/>
        </w:rPr>
      </w:pPr>
    </w:p>
    <w:p w:rsidR="008E3340" w:rsidRDefault="00C057C3">
      <w:pPr>
        <w:pStyle w:val="Textkrper"/>
        <w:spacing w:before="6"/>
        <w:rPr>
          <w:sz w:val="23"/>
        </w:rPr>
      </w:pPr>
      <w:r>
        <w:rPr>
          <w:noProof/>
          <w:lang w:val="tr"/>
        </w:rPr>
        <mc:AlternateContent>
          <mc:Choice Requires="wps">
            <w:drawing>
              <wp:anchor distT="0" distB="0" distL="0" distR="0" simplePos="0" relativeHeight="251658240" behindDoc="1" locked="0" layoutInCell="1" allowOverlap="1">
                <wp:simplePos x="0" y="0"/>
                <wp:positionH relativeFrom="page">
                  <wp:posOffset>900988</wp:posOffset>
                </wp:positionH>
                <wp:positionV relativeFrom="paragraph">
                  <wp:posOffset>187365</wp:posOffset>
                </wp:positionV>
                <wp:extent cx="2021205" cy="1270"/>
                <wp:effectExtent l="0" t="0" r="0" b="0"/>
                <wp:wrapTopAndBottom/>
                <wp:docPr id="1" name="Graphic 1"/>
                <wp:cNvGraphicFramePr/>
                <a:graphic xmlns:a="http://schemas.openxmlformats.org/drawingml/2006/main">
                  <a:graphicData uri="http://schemas.microsoft.com/office/word/2010/wordprocessingShape">
                    <wps:wsp>
                      <wps:cNvSpPr/>
                      <wps:spPr>
                        <a:xfrm>
                          <a:off x="0" y="0"/>
                          <a:ext cx="2021205" cy="1270"/>
                        </a:xfrm>
                        <a:custGeom>
                          <a:avLst/>
                          <a:gdLst/>
                          <a:ahLst/>
                          <a:cxnLst/>
                          <a:rect l="l" t="t" r="r" b="b"/>
                          <a:pathLst>
                            <a:path w="2021205">
                              <a:moveTo>
                                <a:pt x="0" y="0"/>
                              </a:moveTo>
                              <a:lnTo>
                                <a:pt x="2020837" y="0"/>
                              </a:lnTo>
                            </a:path>
                          </a:pathLst>
                        </a:custGeom>
                        <a:ln w="8833">
                          <a:solidFill>
                            <a:srgbClr val="000000"/>
                          </a:solidFill>
                          <a:prstDash val="solid"/>
                        </a:ln>
                      </wps:spPr>
                      <wps:bodyPr wrap="square" lIns="0" tIns="0" rIns="0" bIns="0" rtlCol="0">
                        <a:prstTxWarp prst="textNoShape">
                          <a:avLst/>
                        </a:prstTxWarp>
                      </wps:bodyPr>
                    </wps:wsp>
                  </a:graphicData>
                </a:graphic>
              </wp:anchor>
            </w:drawing>
          </mc:Choice>
          <mc:Fallback>
            <w:pict>
              <v:shape w14:anchorId="2CEFBBE6" id="Graphic 1" o:spid="_x0000_s1026" style="position:absolute;margin-left:70.95pt;margin-top:14.75pt;width:159.1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2021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NRfEQIAAFgEAAAOAAAAZHJzL2Uyb0RvYy54bWysVMGOmzAQvVfaf7B830CI2o1QYA8b7apS&#10;tV1pU/U8MSYgGdsdO4H8fccGknR7q8rBPHuG8XvzbDaPQ6fYSaJrjS74cpFyJrUwVasPBf+xe75f&#10;c+Y86AqU0bLgZ+n4Y3n3adPbXGamMaqSyKiIdnlvC954b/MkcaKRHbiFsVJTsDbYgacpHpIKoafq&#10;nUqyNP2S9AYri0ZI52h1OwZ5GevXtRT+e1076ZkqOHHzccQ47sOYlBvIDwi2acVEA/6BRQetpk0v&#10;pbbggR2x/atU1wo0ztR+IUyXmLpuhYwaSM0y/aDmvQEroxZqjrOXNrn/V1a8nt6QtRV5x5mGjix6&#10;mbqxDM3prcsp592+4TRzBIPSocYuvEkDG2JDz5eGysEzQYtZmi2z9DNngmLL7CH2O7l+K47Ov0gT&#10;68Dpm/OjHdWMoJmRGPQMkUwNdqpop+eM7ETOyM79aKcFH74L5AJk/ZVIWOvMSe5MjPoPzInaNar0&#10;bRZJSderB85mlZQ7ZhAI25SbCcStCd+KUzqwWK9Xq3hKnFFt9dwqFVg4POyfFLIThDMan6CDKvyR&#10;ZtH5LbhmzIuhKU1pyg5GjdYEtDfVmXztycqCu19HQMmZ+qrp5IRbMAOcwX4G6NWTiXclNoj23A0/&#10;AS0L2xfck7OvZj6XkM+mBemX3InNyGGa0PGNkqarFu7H7TxmXX8I5W8AAAD//wMAUEsDBBQABgAI&#10;AAAAIQD6IrIl4QAAAAkBAAAPAAAAZHJzL2Rvd25yZXYueG1sTI/LTsMwEEX3SPyDNUhsUOs0KqUN&#10;cSoegkWRitrCgp0TTx7Cj8h20/D3TFewvDNHd87k69FoNqAPnbMCZtMEGNrKqc42Aj4OL5MlsBCl&#10;VVI7iwJ+MMC6uLzIZabcye5w2MeGUYkNmRTQxthnnIeqRSPD1PVoaVc7b2Sk6BuuvDxRudE8TZIF&#10;N7KzdKGVPT61WH3vj0bAa715Kw/d+7J+1p+PfrjhX9vtIMT11fhwDyziGP9gOOuTOhTkVLqjVYFp&#10;yvPZilAB6eoWGAHzRZICK8+DO+BFzv9/UPwCAAD//wMAUEsBAi0AFAAGAAgAAAAhALaDOJL+AAAA&#10;4QEAABMAAAAAAAAAAAAAAAAAAAAAAFtDb250ZW50X1R5cGVzXS54bWxQSwECLQAUAAYACAAAACEA&#10;OP0h/9YAAACUAQAACwAAAAAAAAAAAAAAAAAvAQAAX3JlbHMvLnJlbHNQSwECLQAUAAYACAAAACEA&#10;OpzUXxECAABYBAAADgAAAAAAAAAAAAAAAAAuAgAAZHJzL2Uyb0RvYy54bWxQSwECLQAUAAYACAAA&#10;ACEA+iKyJeEAAAAJAQAADwAAAAAAAAAAAAAAAABrBAAAZHJzL2Rvd25yZXYueG1sUEsFBgAAAAAE&#10;AAQA8wAAAHkFAAAAAA==&#10;" path="m,l2020837,e" filled="f" strokeweight=".24536mm">
                <v:path arrowok="t"/>
                <w10:wrap type="topAndBottom" anchorx="page"/>
              </v:shape>
            </w:pict>
          </mc:Fallback>
        </mc:AlternateContent>
      </w:r>
    </w:p>
    <w:p w:rsidR="008E3340" w:rsidRDefault="00C057C3">
      <w:pPr>
        <w:spacing w:before="12"/>
        <w:ind w:left="824"/>
        <w:rPr>
          <w:sz w:val="16"/>
        </w:rPr>
      </w:pPr>
      <w:r>
        <w:rPr>
          <w:sz w:val="16"/>
          <w:lang w:val="tr"/>
        </w:rPr>
        <w:t>Okulun damgası</w:t>
      </w:r>
    </w:p>
    <w:p w:rsidR="008E3340" w:rsidRDefault="008E3340">
      <w:pPr>
        <w:pStyle w:val="Textkrper"/>
        <w:rPr>
          <w:sz w:val="18"/>
        </w:rPr>
      </w:pPr>
    </w:p>
    <w:p w:rsidR="008E3340" w:rsidRDefault="00C057C3">
      <w:pPr>
        <w:spacing w:before="122"/>
        <w:ind w:left="113" w:right="8097"/>
        <w:jc w:val="center"/>
        <w:rPr>
          <w:b/>
          <w:i/>
        </w:rPr>
      </w:pPr>
      <w:r>
        <w:rPr>
          <w:b/>
          <w:bCs/>
          <w:i/>
          <w:iCs/>
          <w:lang w:val="tr"/>
        </w:rPr>
        <w:t>Ebeveynlere mektup</w:t>
      </w:r>
    </w:p>
    <w:p w:rsidR="008E3340" w:rsidRDefault="00C057C3">
      <w:pPr>
        <w:pStyle w:val="Titel"/>
        <w:rPr>
          <w:u w:val="none"/>
        </w:rPr>
      </w:pPr>
      <w:r>
        <w:rPr>
          <w:u w:val="none"/>
          <w:lang w:val="tr"/>
        </w:rPr>
        <w:t>Özel eğitim desteği ihtiyacını kontrol etme prosedürü ve prosedür kararının yeri hakkında bilgi</w:t>
      </w:r>
      <w:r>
        <w:rPr>
          <w:lang w:val="tr"/>
        </w:rPr>
        <w:t xml:space="preserve"> (AO-SF)</w:t>
      </w:r>
    </w:p>
    <w:p w:rsidR="008E3340" w:rsidRDefault="008E3340">
      <w:pPr>
        <w:pStyle w:val="Textkrper"/>
        <w:rPr>
          <w:b/>
          <w:sz w:val="20"/>
        </w:rPr>
      </w:pPr>
    </w:p>
    <w:p w:rsidR="008E3340" w:rsidRDefault="00C057C3">
      <w:pPr>
        <w:pStyle w:val="Textkrper"/>
        <w:spacing w:before="209"/>
        <w:ind w:left="102"/>
        <w:jc w:val="both"/>
      </w:pPr>
      <w:r>
        <w:rPr>
          <w:lang w:val="tr"/>
        </w:rPr>
        <w:t>Sevgili ebeveynler veya veliler,</w:t>
      </w:r>
    </w:p>
    <w:p w:rsidR="008E3340" w:rsidRDefault="00C057C3">
      <w:pPr>
        <w:spacing w:before="187" w:line="247" w:lineRule="auto"/>
        <w:ind w:left="104" w:right="124"/>
        <w:jc w:val="both"/>
        <w:rPr>
          <w:b/>
        </w:rPr>
      </w:pPr>
      <w:r>
        <w:rPr>
          <w:lang w:val="tr"/>
        </w:rPr>
        <w:t xml:space="preserve">çocuğunuzun gelecekte okulda nasıl daha iyi desteklenebileceğini incelemek istiyoruz. Özellikle çocuğunuzun </w:t>
      </w:r>
      <w:r>
        <w:rPr>
          <w:b/>
          <w:bCs/>
          <w:lang w:val="tr"/>
        </w:rPr>
        <w:t>okula başarılı bir şekilde devam edebilmesi için özel eğitim desteğine ihtiyacı olup olmadığı belirlenmelidir.</w:t>
      </w:r>
    </w:p>
    <w:p w:rsidR="008E3340" w:rsidRDefault="008E3340">
      <w:pPr>
        <w:pStyle w:val="Textkrper"/>
        <w:spacing w:before="7"/>
        <w:rPr>
          <w:b/>
        </w:rPr>
      </w:pPr>
    </w:p>
    <w:p w:rsidR="008E3340" w:rsidRDefault="00C057C3">
      <w:pPr>
        <w:pStyle w:val="Textkrper"/>
        <w:spacing w:line="247" w:lineRule="auto"/>
        <w:ind w:left="104" w:right="125"/>
        <w:jc w:val="both"/>
      </w:pPr>
      <w:r>
        <w:rPr>
          <w:lang w:val="tr"/>
        </w:rPr>
        <w:t>Aşağıdaki bilgiler size sürecin nasıl işlediğine ve nasıl dahil olacağınıza dair genel bir bakış sağlayacaktır:</w:t>
      </w:r>
    </w:p>
    <w:p w:rsidR="008E3340" w:rsidRDefault="008E3340">
      <w:pPr>
        <w:pStyle w:val="Textkrper"/>
        <w:rPr>
          <w:sz w:val="24"/>
        </w:rPr>
      </w:pPr>
    </w:p>
    <w:p w:rsidR="008E3340" w:rsidRDefault="00C057C3">
      <w:pPr>
        <w:pStyle w:val="Listenabsatz"/>
        <w:numPr>
          <w:ilvl w:val="0"/>
          <w:numId w:val="1"/>
        </w:numPr>
        <w:tabs>
          <w:tab w:val="left" w:pos="546"/>
        </w:tabs>
        <w:spacing w:line="247" w:lineRule="auto"/>
      </w:pPr>
      <w:r>
        <w:rPr>
          <w:lang w:val="tr"/>
        </w:rPr>
        <w:t>Önümüzdeki birkaç hafta içinde özel eğitim öğretmeni, çocuğunuzun okulundan bir öğretmenle birlikte iş birliği yaparak çocuğunuzun özel eğitim desteğine ihtiyacı olup olmadığı ve ihtiyacı varsa bu desteğin nasıl sağlanabileceği hakkında bilgi verecek bir rapor hazırlayacaktır.</w:t>
      </w:r>
    </w:p>
    <w:p w:rsidR="008E3340" w:rsidRDefault="008E3340">
      <w:pPr>
        <w:pStyle w:val="Textkrper"/>
        <w:spacing w:before="10"/>
        <w:rPr>
          <w:sz w:val="23"/>
        </w:rPr>
      </w:pPr>
    </w:p>
    <w:p w:rsidR="008E3340" w:rsidRDefault="00C057C3">
      <w:pPr>
        <w:pStyle w:val="Listenabsatz"/>
        <w:numPr>
          <w:ilvl w:val="0"/>
          <w:numId w:val="1"/>
        </w:numPr>
        <w:tabs>
          <w:tab w:val="left" w:pos="546"/>
        </w:tabs>
        <w:spacing w:before="1" w:line="247" w:lineRule="auto"/>
        <w:ind w:right="123"/>
      </w:pPr>
      <w:r>
        <w:rPr>
          <w:lang w:val="tr"/>
        </w:rPr>
        <w:t>Ayrıca gerekli görülmesi halinde sorumlu sağlık otoritesi tarafından okul sağlık muayenesi de yapılabilecektir. Lütfen size zamanında bildirilecek olan muayene randevusuna çocuğunuzla birlikte gidiniz.</w:t>
      </w:r>
    </w:p>
    <w:p w:rsidR="008E3340" w:rsidRDefault="008E3340">
      <w:pPr>
        <w:pStyle w:val="Textkrper"/>
        <w:spacing w:before="1"/>
        <w:rPr>
          <w:sz w:val="24"/>
        </w:rPr>
      </w:pPr>
    </w:p>
    <w:p w:rsidR="008E3340" w:rsidRDefault="00C057C3">
      <w:pPr>
        <w:pStyle w:val="Listenabsatz"/>
        <w:numPr>
          <w:ilvl w:val="0"/>
          <w:numId w:val="1"/>
        </w:numPr>
        <w:tabs>
          <w:tab w:val="left" w:pos="546"/>
        </w:tabs>
        <w:spacing w:line="247" w:lineRule="auto"/>
        <w:ind w:right="125"/>
      </w:pPr>
      <w:r>
        <w:rPr>
          <w:lang w:val="tr"/>
        </w:rPr>
        <w:t>Uzman hizmetler (örneğin danışmanlık hizmetleri, tıbbi uzmanlar) size çocuğunuz hakkında yazılı veya sözlü bilgi verdiyse, bunu öğretmenlere iletmelisiniz.</w:t>
      </w:r>
    </w:p>
    <w:p w:rsidR="008E3340" w:rsidRDefault="008E3340">
      <w:pPr>
        <w:pStyle w:val="Textkrper"/>
        <w:spacing w:before="8"/>
        <w:rPr>
          <w:sz w:val="23"/>
        </w:rPr>
      </w:pPr>
    </w:p>
    <w:p w:rsidR="008E3340" w:rsidRDefault="00C057C3">
      <w:pPr>
        <w:pStyle w:val="Listenabsatz"/>
        <w:numPr>
          <w:ilvl w:val="0"/>
          <w:numId w:val="1"/>
        </w:numPr>
        <w:tabs>
          <w:tab w:val="left" w:pos="546"/>
        </w:tabs>
        <w:spacing w:before="1" w:line="247" w:lineRule="auto"/>
        <w:ind w:right="119"/>
      </w:pPr>
      <w:r>
        <w:rPr>
          <w:lang w:val="tr"/>
        </w:rPr>
        <w:t>Değerlendirme sürecinin bir parçası olarak, atanan özel eğitim öğretmeni çocuğunuzun sınıfını ziyaret edecek, çeşitli testler uygulayacak ve ilgili öğretmenlere danışacaktır. Ayrıca sizinle çocuğunuzun sağlığı ve bugüne kadarki eğitim gelişimi hakkında konuşacağız.</w:t>
      </w:r>
    </w:p>
    <w:p w:rsidR="008E3340" w:rsidRDefault="008E3340">
      <w:pPr>
        <w:pStyle w:val="Textkrper"/>
        <w:spacing w:before="1"/>
        <w:rPr>
          <w:sz w:val="24"/>
        </w:rPr>
      </w:pPr>
    </w:p>
    <w:p w:rsidR="008E3340" w:rsidRDefault="00C057C3">
      <w:pPr>
        <w:pStyle w:val="Listenabsatz"/>
        <w:numPr>
          <w:ilvl w:val="0"/>
          <w:numId w:val="1"/>
        </w:numPr>
        <w:tabs>
          <w:tab w:val="left" w:pos="546"/>
        </w:tabs>
        <w:spacing w:line="247" w:lineRule="auto"/>
      </w:pPr>
      <w:r>
        <w:rPr>
          <w:lang w:val="tr"/>
        </w:rPr>
        <w:t>Son toplantıda rapordaki ifadeler üzerinde sizinle bir fikir birliğine varılamazsa, eğitim makamında bir toplantıya daha davet edileceksiniz.</w:t>
      </w:r>
    </w:p>
    <w:p w:rsidR="008E3340" w:rsidRDefault="008E3340">
      <w:pPr>
        <w:pStyle w:val="Textkrper"/>
        <w:spacing w:before="10"/>
        <w:rPr>
          <w:sz w:val="23"/>
        </w:rPr>
      </w:pPr>
    </w:p>
    <w:p w:rsidR="008E3340" w:rsidRDefault="00C057C3">
      <w:pPr>
        <w:pStyle w:val="Listenabsatz"/>
        <w:numPr>
          <w:ilvl w:val="0"/>
          <w:numId w:val="1"/>
        </w:numPr>
        <w:tabs>
          <w:tab w:val="left" w:pos="546"/>
        </w:tabs>
        <w:spacing w:line="247" w:lineRule="auto"/>
        <w:ind w:right="124"/>
      </w:pPr>
      <w:r>
        <w:rPr>
          <w:lang w:val="tr"/>
        </w:rPr>
        <w:t>Orada çocuğunuzun gelecekteki desteği hakkında daha fazla bilgi ve tavsiye alma fırsatınız olacaktır. Gerekli destek odağı size açıklanacak ve özel eğitim desteği olasılıkları tartışılacaktır.</w:t>
      </w:r>
    </w:p>
    <w:p w:rsidR="008E3340" w:rsidRDefault="008E3340">
      <w:pPr>
        <w:pStyle w:val="Textkrper"/>
        <w:spacing w:before="8"/>
      </w:pPr>
    </w:p>
    <w:p w:rsidR="008E3340" w:rsidRDefault="00C057C3">
      <w:pPr>
        <w:pStyle w:val="Listenabsatz"/>
        <w:numPr>
          <w:ilvl w:val="0"/>
          <w:numId w:val="1"/>
        </w:numPr>
        <w:tabs>
          <w:tab w:val="left" w:pos="546"/>
        </w:tabs>
        <w:spacing w:before="1" w:line="247" w:lineRule="auto"/>
        <w:ind w:right="117"/>
      </w:pPr>
      <w:r>
        <w:rPr>
          <w:lang w:val="tr"/>
        </w:rPr>
        <w:t>Okul yetkilisi daha sonra çocuğunuzun özel eğitim desteğine olan ihtiyacına, özel eğitim odak(lar)ına ve hedefe yönelik destek ihtiyacına karar verecektir. Özel eğitim desteğine ihtiyacınız varsa, ortak öğrenim sunan genel bir okulu veya özel ihtiyaç okulunu (Förderschule) (ebeveynlerin tercihi) seçebilirsiniz. Eğitim kurumu size bir okul teklifi sunacaktır.</w:t>
      </w:r>
    </w:p>
    <w:p w:rsidR="008E3340" w:rsidRDefault="008E3340">
      <w:pPr>
        <w:pStyle w:val="Textkrper"/>
        <w:spacing w:before="7"/>
        <w:rPr>
          <w:sz w:val="23"/>
        </w:rPr>
      </w:pPr>
    </w:p>
    <w:p w:rsidR="008E3340" w:rsidRDefault="00C057C3">
      <w:pPr>
        <w:pStyle w:val="Textkrper"/>
        <w:spacing w:before="1"/>
        <w:ind w:left="104"/>
        <w:jc w:val="both"/>
      </w:pPr>
      <w:r>
        <w:rPr>
          <w:lang w:val="tr"/>
        </w:rPr>
        <w:t>Karar, itiraz edilebilir bir bildirim şeklinde tarafınıza iletilecektir.</w:t>
      </w:r>
    </w:p>
    <w:p w:rsidR="008E3340" w:rsidRDefault="008E3340">
      <w:pPr>
        <w:pStyle w:val="Textkrper"/>
        <w:rPr>
          <w:sz w:val="24"/>
        </w:rPr>
      </w:pPr>
    </w:p>
    <w:p w:rsidR="008E3340" w:rsidRDefault="008E3340">
      <w:pPr>
        <w:pStyle w:val="Textkrper"/>
        <w:spacing w:before="1"/>
        <w:rPr>
          <w:sz w:val="20"/>
        </w:rPr>
      </w:pPr>
    </w:p>
    <w:p w:rsidR="008E3340" w:rsidRDefault="00C057C3" w:rsidP="00C057C3">
      <w:pPr>
        <w:ind w:left="1014"/>
        <w:jc w:val="right"/>
        <w:rPr>
          <w:sz w:val="20"/>
        </w:rPr>
      </w:pPr>
      <w:r>
        <w:rPr>
          <w:sz w:val="20"/>
          <w:lang w:val="tr"/>
        </w:rPr>
        <w:t>prosedür hakkında ebeveynlere mektup</w:t>
      </w:r>
    </w:p>
    <w:sectPr w:rsidR="008E3340">
      <w:type w:val="continuous"/>
      <w:pgSz w:w="11910" w:h="16840"/>
      <w:pgMar w:top="620" w:right="128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9317C9"/>
    <w:multiLevelType w:val="hybridMultilevel"/>
    <w:tmpl w:val="00000000"/>
    <w:lvl w:ilvl="0" w:tplc="AD484058">
      <w:numFmt w:val="bullet"/>
      <w:lvlText w:val=""/>
      <w:lvlJc w:val="left"/>
      <w:pPr>
        <w:ind w:left="546" w:hanging="428"/>
      </w:pPr>
      <w:rPr>
        <w:rFonts w:ascii="Wingdings" w:eastAsia="Wingdings" w:hAnsi="Wingdings" w:cs="Wingdings" w:hint="default"/>
        <w:b w:val="0"/>
        <w:bCs w:val="0"/>
        <w:i w:val="0"/>
        <w:iCs w:val="0"/>
        <w:spacing w:val="0"/>
        <w:w w:val="100"/>
        <w:sz w:val="22"/>
        <w:szCs w:val="22"/>
        <w:lang w:val="de-DE" w:eastAsia="en-US" w:bidi="ar-SA"/>
      </w:rPr>
    </w:lvl>
    <w:lvl w:ilvl="1" w:tplc="CAD298C6">
      <w:numFmt w:val="bullet"/>
      <w:lvlText w:val="•"/>
      <w:lvlJc w:val="left"/>
      <w:pPr>
        <w:ind w:left="1418" w:hanging="428"/>
      </w:pPr>
      <w:rPr>
        <w:rFonts w:hint="default"/>
        <w:lang w:val="de-DE" w:eastAsia="en-US" w:bidi="ar-SA"/>
      </w:rPr>
    </w:lvl>
    <w:lvl w:ilvl="2" w:tplc="93D61BF8">
      <w:numFmt w:val="bullet"/>
      <w:lvlText w:val="•"/>
      <w:lvlJc w:val="left"/>
      <w:pPr>
        <w:ind w:left="2296" w:hanging="428"/>
      </w:pPr>
      <w:rPr>
        <w:rFonts w:hint="default"/>
        <w:lang w:val="de-DE" w:eastAsia="en-US" w:bidi="ar-SA"/>
      </w:rPr>
    </w:lvl>
    <w:lvl w:ilvl="3" w:tplc="7EFAC87E">
      <w:numFmt w:val="bullet"/>
      <w:lvlText w:val="•"/>
      <w:lvlJc w:val="left"/>
      <w:pPr>
        <w:ind w:left="3175" w:hanging="428"/>
      </w:pPr>
      <w:rPr>
        <w:rFonts w:hint="default"/>
        <w:lang w:val="de-DE" w:eastAsia="en-US" w:bidi="ar-SA"/>
      </w:rPr>
    </w:lvl>
    <w:lvl w:ilvl="4" w:tplc="2F02E550">
      <w:numFmt w:val="bullet"/>
      <w:lvlText w:val="•"/>
      <w:lvlJc w:val="left"/>
      <w:pPr>
        <w:ind w:left="4053" w:hanging="428"/>
      </w:pPr>
      <w:rPr>
        <w:rFonts w:hint="default"/>
        <w:lang w:val="de-DE" w:eastAsia="en-US" w:bidi="ar-SA"/>
      </w:rPr>
    </w:lvl>
    <w:lvl w:ilvl="5" w:tplc="AA760742">
      <w:numFmt w:val="bullet"/>
      <w:lvlText w:val="•"/>
      <w:lvlJc w:val="left"/>
      <w:pPr>
        <w:ind w:left="4932" w:hanging="428"/>
      </w:pPr>
      <w:rPr>
        <w:rFonts w:hint="default"/>
        <w:lang w:val="de-DE" w:eastAsia="en-US" w:bidi="ar-SA"/>
      </w:rPr>
    </w:lvl>
    <w:lvl w:ilvl="6" w:tplc="AA2C0B4A">
      <w:numFmt w:val="bullet"/>
      <w:lvlText w:val="•"/>
      <w:lvlJc w:val="left"/>
      <w:pPr>
        <w:ind w:left="5810" w:hanging="428"/>
      </w:pPr>
      <w:rPr>
        <w:rFonts w:hint="default"/>
        <w:lang w:val="de-DE" w:eastAsia="en-US" w:bidi="ar-SA"/>
      </w:rPr>
    </w:lvl>
    <w:lvl w:ilvl="7" w:tplc="54FCDACA">
      <w:numFmt w:val="bullet"/>
      <w:lvlText w:val="•"/>
      <w:lvlJc w:val="left"/>
      <w:pPr>
        <w:ind w:left="6688" w:hanging="428"/>
      </w:pPr>
      <w:rPr>
        <w:rFonts w:hint="default"/>
        <w:lang w:val="de-DE" w:eastAsia="en-US" w:bidi="ar-SA"/>
      </w:rPr>
    </w:lvl>
    <w:lvl w:ilvl="8" w:tplc="24149FF6">
      <w:numFmt w:val="bullet"/>
      <w:lvlText w:val="•"/>
      <w:lvlJc w:val="left"/>
      <w:pPr>
        <w:ind w:left="7567" w:hanging="428"/>
      </w:pPr>
      <w:rPr>
        <w:rFonts w:hint="default"/>
        <w:lang w:val="de-DE"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340"/>
    <w:rsid w:val="00214195"/>
    <w:rsid w:val="00243EF7"/>
    <w:rsid w:val="008E3340"/>
    <w:rsid w:val="00C057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23F4D3-5A3E-4A7D-AEFD-510593E6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Pr>
      <w:rFonts w:ascii="Arial" w:eastAsia="Arial" w:hAnsi="Arial" w:cs="Arial"/>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
    <w:qFormat/>
    <w:pPr>
      <w:spacing w:before="73"/>
      <w:ind w:left="762" w:right="768" w:firstLine="1"/>
      <w:jc w:val="center"/>
    </w:pPr>
    <w:rPr>
      <w:b/>
      <w:bCs/>
      <w:sz w:val="24"/>
      <w:szCs w:val="24"/>
      <w:u w:val="single" w:color="000000"/>
    </w:rPr>
  </w:style>
  <w:style w:type="paragraph" w:styleId="Listenabsatz">
    <w:name w:val="List Paragraph"/>
    <w:basedOn w:val="Standard"/>
    <w:uiPriority w:val="1"/>
    <w:qFormat/>
    <w:pPr>
      <w:ind w:left="546" w:right="122" w:hanging="428"/>
      <w:jc w:val="both"/>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1923</Characters>
  <Application>Microsoft Office Word</Application>
  <DocSecurity>0</DocSecurity>
  <Lines>16</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dc:title>
  <dc:creator>Stadt Köln</dc:creator>
  <cp:lastModifiedBy>Kretschmann, 40, Kreis PB</cp:lastModifiedBy>
  <cp:revision>3</cp:revision>
  <dcterms:created xsi:type="dcterms:W3CDTF">2023-11-23T14:39:00Z</dcterms:created>
  <dcterms:modified xsi:type="dcterms:W3CDTF">2024-08-16T08:57:00Z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2023-11-23T00:00:00Z</vt:filetime>
  </property>
  <property fmtid="{D5CDD505-2E9C-101B-9397-08002B2CF9AE}" pid="3" name="Creator">
    <vt:lpwstr>Microsoft® Word 2019</vt:lpwstr>
  </property>
  <property fmtid="{D5CDD505-2E9C-101B-9397-08002B2CF9AE}" pid="4" name="LastSaved">
    <vt:filetime>2023-11-23T00:00:00Z</vt:filetime>
  </property>
  <property fmtid="{D5CDD505-2E9C-101B-9397-08002B2CF9AE}" pid="5" name="Producer">
    <vt:lpwstr>Microsoft® Word 2019</vt:lpwstr>
  </property>
</Properties>
</file>